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A5A5A5" w:themeColor="background1" w:themeShade="A5"/>
  <w:body>
    <w:p w14:paraId="6999D0B5" w14:textId="3519514D" w:rsidR="00B32417" w:rsidRPr="00AD03DA" w:rsidRDefault="00AD03DA" w:rsidP="001D60B5">
      <w:pPr>
        <w:pStyle w:val="Heading1"/>
        <w:jc w:val="center"/>
        <w:rPr>
          <w:b/>
          <w:caps w:val="0"/>
          <w:outline/>
          <w:color w:val="5B9BD5" w:themeColor="accent5"/>
          <w:spacing w:val="0"/>
          <w:sz w:val="56"/>
          <w:szCs w:val="5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AD03DA">
        <w:rPr>
          <w:b/>
          <w:caps w:val="0"/>
          <w:outline/>
          <w:color w:val="5B9BD5" w:themeColor="accent5"/>
          <w:spacing w:val="0"/>
          <w:sz w:val="56"/>
          <w:szCs w:val="5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SAP S/4HANA in </w:t>
      </w:r>
      <w:r w:rsidR="002D0E41">
        <w:rPr>
          <w:b/>
          <w:caps w:val="0"/>
          <w:outline/>
          <w:color w:val="5B9BD5" w:themeColor="accent5"/>
          <w:spacing w:val="0"/>
          <w:sz w:val="56"/>
          <w:szCs w:val="5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Management</w:t>
      </w:r>
      <w:r w:rsidRPr="00AD03DA">
        <w:rPr>
          <w:b/>
          <w:caps w:val="0"/>
          <w:outline/>
          <w:color w:val="5B9BD5" w:themeColor="accent5"/>
          <w:spacing w:val="0"/>
          <w:sz w:val="56"/>
          <w:szCs w:val="5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Accounting</w:t>
      </w:r>
    </w:p>
    <w:p w14:paraId="29A2347E" w14:textId="2B3CCE5C" w:rsidR="00984AF7" w:rsidRDefault="00AD03DA" w:rsidP="00AD03DA">
      <w:pPr>
        <w:rPr>
          <w:b/>
          <w:bCs/>
          <w:sz w:val="28"/>
          <w:szCs w:val="28"/>
        </w:rPr>
      </w:pPr>
      <w:r w:rsidRPr="00AD03DA">
        <w:rPr>
          <w:b/>
          <w:bCs/>
          <w:sz w:val="28"/>
          <w:szCs w:val="28"/>
        </w:rPr>
        <w:t xml:space="preserve">Learn how to configure, use, customize, and automate a broad range of basic to advanced SAP S/4HANA </w:t>
      </w:r>
      <w:r w:rsidR="002D0E41">
        <w:rPr>
          <w:b/>
          <w:bCs/>
          <w:sz w:val="28"/>
          <w:szCs w:val="28"/>
        </w:rPr>
        <w:t>controlling</w:t>
      </w:r>
      <w:r w:rsidRPr="00AD03DA">
        <w:rPr>
          <w:b/>
          <w:bCs/>
          <w:sz w:val="28"/>
          <w:szCs w:val="28"/>
        </w:rPr>
        <w:t xml:space="preserve"> functions, such as </w:t>
      </w:r>
      <w:r w:rsidR="002D0E41">
        <w:rPr>
          <w:b/>
          <w:bCs/>
          <w:sz w:val="28"/>
          <w:szCs w:val="28"/>
        </w:rPr>
        <w:t>material ledger</w:t>
      </w:r>
      <w:r w:rsidRPr="00AD03DA">
        <w:rPr>
          <w:b/>
          <w:bCs/>
          <w:sz w:val="28"/>
          <w:szCs w:val="28"/>
        </w:rPr>
        <w:t xml:space="preserve"> closing, </w:t>
      </w:r>
      <w:r w:rsidR="002D0E41">
        <w:rPr>
          <w:b/>
          <w:bCs/>
          <w:sz w:val="28"/>
          <w:szCs w:val="28"/>
        </w:rPr>
        <w:t>product cost controlling</w:t>
      </w:r>
      <w:r w:rsidRPr="00AD03DA">
        <w:rPr>
          <w:b/>
          <w:bCs/>
          <w:sz w:val="28"/>
          <w:szCs w:val="28"/>
        </w:rPr>
        <w:t xml:space="preserve"> and profit center accounting, </w:t>
      </w:r>
      <w:r w:rsidR="002D0E41">
        <w:rPr>
          <w:b/>
          <w:bCs/>
          <w:sz w:val="28"/>
          <w:szCs w:val="28"/>
        </w:rPr>
        <w:t>Profitability Analysis</w:t>
      </w:r>
      <w:r w:rsidR="00984AF7" w:rsidRPr="00984AF7">
        <w:rPr>
          <w:b/>
          <w:bCs/>
          <w:sz w:val="28"/>
          <w:szCs w:val="28"/>
        </w:rPr>
        <w:t>.</w:t>
      </w:r>
    </w:p>
    <w:p w14:paraId="41E50213" w14:textId="77777777" w:rsidR="00DD1799" w:rsidRPr="00AD03DA" w:rsidRDefault="00DD1799" w:rsidP="00AD03DA">
      <w:pPr>
        <w:rPr>
          <w:b/>
          <w:bCs/>
          <w:sz w:val="28"/>
          <w:szCs w:val="28"/>
          <w:lang w:val="ka-GE"/>
        </w:rPr>
      </w:pPr>
    </w:p>
    <w:p w14:paraId="6AB9DA57" w14:textId="6A46D369" w:rsidR="00160BDA" w:rsidRDefault="00491A90" w:rsidP="00160BDA">
      <w:pPr>
        <w:pStyle w:val="Heading1"/>
        <w:jc w:val="center"/>
        <w:rPr>
          <w:b/>
          <w:outline/>
          <w:color w:val="5B9BD5" w:themeColor="accent5"/>
          <w:sz w:val="48"/>
          <w:szCs w:val="48"/>
          <w:u w:val="single"/>
          <w:lang w:val="ka-GE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491A90">
        <w:rPr>
          <w:b/>
          <w:outline/>
          <w:color w:val="5B9BD5" w:themeColor="accent5"/>
          <w:sz w:val="48"/>
          <w:szCs w:val="48"/>
          <w:u w:val="single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Overview of </w:t>
      </w:r>
      <w:r w:rsidR="002D0E41">
        <w:rPr>
          <w:b/>
          <w:outline/>
          <w:color w:val="5B9BD5" w:themeColor="accent5"/>
          <w:sz w:val="48"/>
          <w:szCs w:val="48"/>
          <w:u w:val="single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CONTROLLING</w:t>
      </w:r>
      <w:r w:rsidRPr="00491A90">
        <w:rPr>
          <w:b/>
          <w:outline/>
          <w:color w:val="5B9BD5" w:themeColor="accent5"/>
          <w:sz w:val="48"/>
          <w:szCs w:val="48"/>
          <w:u w:val="single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in SAP S/4HANA</w:t>
      </w:r>
      <w:r>
        <w:rPr>
          <w:b/>
          <w:outline/>
          <w:color w:val="5B9BD5" w:themeColor="accent5"/>
          <w:sz w:val="48"/>
          <w:szCs w:val="48"/>
          <w:u w:val="single"/>
          <w:lang w:val="ka-GE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</w:p>
    <w:p w14:paraId="3E627C43" w14:textId="77777777" w:rsidR="00491A90" w:rsidRPr="00491A90" w:rsidRDefault="00491A90" w:rsidP="00491A90">
      <w:pPr>
        <w:rPr>
          <w:b/>
          <w:bCs/>
          <w:sz w:val="28"/>
          <w:szCs w:val="28"/>
        </w:rPr>
      </w:pPr>
      <w:r w:rsidRPr="00491A90">
        <w:rPr>
          <w:b/>
          <w:bCs/>
          <w:sz w:val="28"/>
          <w:szCs w:val="28"/>
        </w:rPr>
        <w:t>This course will prepare you to:</w:t>
      </w:r>
    </w:p>
    <w:p w14:paraId="6345F3A0" w14:textId="632CB2E8" w:rsidR="00491A90" w:rsidRPr="00491A90" w:rsidRDefault="00491A90" w:rsidP="00491A90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 w:rsidRPr="00491A90">
        <w:rPr>
          <w:b/>
          <w:bCs/>
          <w:sz w:val="24"/>
          <w:szCs w:val="24"/>
        </w:rPr>
        <w:t xml:space="preserve">Identify the key functional areas of SAP S/4HANA </w:t>
      </w:r>
      <w:r w:rsidR="002D0E41">
        <w:rPr>
          <w:b/>
          <w:bCs/>
          <w:sz w:val="24"/>
          <w:szCs w:val="24"/>
        </w:rPr>
        <w:t>Controlling</w:t>
      </w:r>
    </w:p>
    <w:p w14:paraId="0DA02070" w14:textId="53FBA708" w:rsidR="00491A90" w:rsidRPr="00491A90" w:rsidRDefault="00491A90" w:rsidP="00491A90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 w:rsidRPr="00491A90">
        <w:rPr>
          <w:b/>
          <w:bCs/>
          <w:sz w:val="24"/>
          <w:szCs w:val="24"/>
        </w:rPr>
        <w:t xml:space="preserve">Describe the capabilities of SAP S/4HANA </w:t>
      </w:r>
      <w:r w:rsidR="008D1A8E">
        <w:rPr>
          <w:b/>
          <w:bCs/>
          <w:sz w:val="24"/>
          <w:szCs w:val="24"/>
        </w:rPr>
        <w:t>Controlling</w:t>
      </w:r>
      <w:r w:rsidRPr="00491A90">
        <w:rPr>
          <w:b/>
          <w:bCs/>
          <w:sz w:val="24"/>
          <w:szCs w:val="24"/>
        </w:rPr>
        <w:t xml:space="preserve"> using selected business processes</w:t>
      </w:r>
    </w:p>
    <w:p w14:paraId="53091DF6" w14:textId="37E7B909" w:rsidR="00491A90" w:rsidRPr="00491A90" w:rsidRDefault="00491A90" w:rsidP="00491A90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 w:rsidRPr="00491A90">
        <w:rPr>
          <w:b/>
          <w:bCs/>
          <w:sz w:val="24"/>
          <w:szCs w:val="24"/>
        </w:rPr>
        <w:t>Understand integration aspects between  and Management Accounting</w:t>
      </w:r>
    </w:p>
    <w:p w14:paraId="753D1C0D" w14:textId="098D6E78" w:rsidR="00491A90" w:rsidRDefault="00491A90" w:rsidP="00491A90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 w:rsidRPr="00491A90">
        <w:rPr>
          <w:b/>
          <w:bCs/>
          <w:sz w:val="24"/>
          <w:szCs w:val="24"/>
        </w:rPr>
        <w:t>Understand the concept of SAP FIORI in the context of SAP S/4HANA Finance</w:t>
      </w:r>
    </w:p>
    <w:p w14:paraId="11D3A3B9" w14:textId="7F3CB789" w:rsidR="00DD1799" w:rsidRDefault="00DD1799" w:rsidP="00DD1799">
      <w:pPr>
        <w:pStyle w:val="ListParagraph"/>
        <w:ind w:left="630"/>
        <w:rPr>
          <w:b/>
          <w:bCs/>
          <w:sz w:val="24"/>
          <w:szCs w:val="24"/>
        </w:rPr>
      </w:pPr>
    </w:p>
    <w:p w14:paraId="5759FFF9" w14:textId="77777777" w:rsidR="00DD1799" w:rsidRPr="00491A90" w:rsidRDefault="00DD1799" w:rsidP="00DD1799">
      <w:pPr>
        <w:pStyle w:val="ListParagraph"/>
        <w:ind w:left="630"/>
        <w:rPr>
          <w:b/>
          <w:bCs/>
          <w:sz w:val="24"/>
          <w:szCs w:val="24"/>
        </w:rPr>
      </w:pPr>
    </w:p>
    <w:p w14:paraId="6839320B" w14:textId="4608370A" w:rsidR="00160BDA" w:rsidRPr="002B547F" w:rsidRDefault="00A82728" w:rsidP="002B547F">
      <w:pPr>
        <w:pStyle w:val="Heading1"/>
        <w:jc w:val="center"/>
        <w:rPr>
          <w:b/>
          <w:outline/>
          <w:color w:val="5B9BD5" w:themeColor="accent5"/>
          <w:sz w:val="40"/>
          <w:szCs w:val="40"/>
          <w:u w:val="single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A82728">
        <w:rPr>
          <w:b/>
          <w:outline/>
          <w:color w:val="5B9BD5" w:themeColor="accent5"/>
          <w:sz w:val="40"/>
          <w:szCs w:val="40"/>
          <w:u w:val="single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Course information</w:t>
      </w:r>
    </w:p>
    <w:p w14:paraId="466D2DFA" w14:textId="2FC147C3" w:rsidR="00160BDA" w:rsidRDefault="00160BDA" w:rsidP="00160BDA">
      <w:pPr>
        <w:rPr>
          <w:b/>
          <w:bCs/>
          <w:sz w:val="28"/>
          <w:szCs w:val="28"/>
        </w:rPr>
      </w:pPr>
      <w:r w:rsidRPr="00160BDA">
        <w:rPr>
          <w:b/>
          <w:bCs/>
          <w:sz w:val="28"/>
          <w:szCs w:val="28"/>
        </w:rPr>
        <w:t>The course includes the following content</w:t>
      </w:r>
      <w:r w:rsidR="002B547F">
        <w:rPr>
          <w:b/>
          <w:bCs/>
          <w:sz w:val="28"/>
          <w:szCs w:val="28"/>
        </w:rPr>
        <w:t>:</w:t>
      </w:r>
    </w:p>
    <w:p w14:paraId="0CBA0124" w14:textId="310B5010" w:rsidR="00A82728" w:rsidRPr="00A82728" w:rsidRDefault="00A82728" w:rsidP="00A82728">
      <w:pPr>
        <w:pStyle w:val="ListParagraph"/>
        <w:numPr>
          <w:ilvl w:val="0"/>
          <w:numId w:val="14"/>
        </w:numPr>
        <w:rPr>
          <w:b/>
          <w:bCs/>
          <w:sz w:val="24"/>
          <w:szCs w:val="24"/>
        </w:rPr>
      </w:pPr>
      <w:r w:rsidRPr="00A82728">
        <w:rPr>
          <w:b/>
          <w:bCs/>
          <w:sz w:val="24"/>
          <w:szCs w:val="24"/>
        </w:rPr>
        <w:t xml:space="preserve">Positioning of </w:t>
      </w:r>
      <w:r w:rsidR="002D0E41">
        <w:rPr>
          <w:b/>
          <w:bCs/>
          <w:sz w:val="24"/>
          <w:szCs w:val="24"/>
        </w:rPr>
        <w:t>Controlling</w:t>
      </w:r>
      <w:r w:rsidRPr="00A82728">
        <w:rPr>
          <w:b/>
          <w:bCs/>
          <w:sz w:val="24"/>
          <w:szCs w:val="24"/>
        </w:rPr>
        <w:t xml:space="preserve"> </w:t>
      </w:r>
      <w:r w:rsidR="002D0E41">
        <w:rPr>
          <w:b/>
          <w:bCs/>
          <w:sz w:val="24"/>
          <w:szCs w:val="24"/>
        </w:rPr>
        <w:t>module</w:t>
      </w:r>
      <w:r w:rsidRPr="00A82728">
        <w:rPr>
          <w:b/>
          <w:bCs/>
          <w:sz w:val="24"/>
          <w:szCs w:val="24"/>
        </w:rPr>
        <w:t xml:space="preserve"> in the SAP S/4HANA solution</w:t>
      </w:r>
    </w:p>
    <w:p w14:paraId="56CA7F98" w14:textId="34FD6838" w:rsidR="00A82728" w:rsidRPr="00A82728" w:rsidRDefault="00A464E8" w:rsidP="00A82728">
      <w:pPr>
        <w:pStyle w:val="ListParagraph"/>
        <w:numPr>
          <w:ilvl w:val="0"/>
          <w:numId w:val="1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Management</w:t>
      </w:r>
      <w:r w:rsidR="00A82728" w:rsidRPr="00A82728">
        <w:rPr>
          <w:b/>
          <w:bCs/>
          <w:sz w:val="24"/>
          <w:szCs w:val="24"/>
        </w:rPr>
        <w:t xml:space="preserve"> Accounting: </w:t>
      </w:r>
      <w:r>
        <w:rPr>
          <w:b/>
          <w:bCs/>
          <w:sz w:val="24"/>
          <w:szCs w:val="24"/>
        </w:rPr>
        <w:t>Cost Center</w:t>
      </w:r>
      <w:r w:rsidR="00A82728" w:rsidRPr="00A82728">
        <w:rPr>
          <w:b/>
          <w:bCs/>
          <w:sz w:val="24"/>
          <w:szCs w:val="24"/>
        </w:rPr>
        <w:t xml:space="preserve"> Accounting</w:t>
      </w:r>
      <w:r>
        <w:rPr>
          <w:b/>
          <w:bCs/>
          <w:sz w:val="24"/>
          <w:szCs w:val="24"/>
        </w:rPr>
        <w:t xml:space="preserve"> ( CC, CE,IO)</w:t>
      </w:r>
    </w:p>
    <w:p w14:paraId="31DB2513" w14:textId="50DE61E3" w:rsidR="00A82728" w:rsidRDefault="002C40C2" w:rsidP="00A82728">
      <w:pPr>
        <w:pStyle w:val="ListParagraph"/>
        <w:numPr>
          <w:ilvl w:val="0"/>
          <w:numId w:val="14"/>
        </w:numPr>
        <w:rPr>
          <w:b/>
          <w:bCs/>
          <w:sz w:val="24"/>
          <w:szCs w:val="24"/>
        </w:rPr>
      </w:pPr>
      <w:r w:rsidRPr="00A82728">
        <w:rPr>
          <w:b/>
          <w:bCs/>
          <w:sz w:val="24"/>
          <w:szCs w:val="24"/>
        </w:rPr>
        <w:t xml:space="preserve">Management Accounting: </w:t>
      </w:r>
      <w:r>
        <w:rPr>
          <w:b/>
          <w:bCs/>
          <w:sz w:val="24"/>
          <w:szCs w:val="24"/>
        </w:rPr>
        <w:t xml:space="preserve">Product Cost Controlling </w:t>
      </w:r>
      <w:r w:rsidR="00A464E8">
        <w:rPr>
          <w:b/>
          <w:bCs/>
          <w:sz w:val="24"/>
          <w:szCs w:val="24"/>
        </w:rPr>
        <w:t xml:space="preserve">( </w:t>
      </w:r>
      <w:r>
        <w:rPr>
          <w:b/>
          <w:bCs/>
          <w:sz w:val="24"/>
          <w:szCs w:val="24"/>
        </w:rPr>
        <w:t>Actual</w:t>
      </w:r>
      <w:r w:rsidR="004C2C87">
        <w:rPr>
          <w:b/>
          <w:bCs/>
          <w:sz w:val="24"/>
          <w:szCs w:val="24"/>
        </w:rPr>
        <w:t xml:space="preserve"> Costing, ML</w:t>
      </w:r>
      <w:r>
        <w:rPr>
          <w:b/>
          <w:bCs/>
          <w:sz w:val="24"/>
          <w:szCs w:val="24"/>
        </w:rPr>
        <w:t>, PC, T030)</w:t>
      </w:r>
    </w:p>
    <w:p w14:paraId="4A5F155F" w14:textId="3130DD97" w:rsidR="002C40C2" w:rsidRDefault="002C40C2" w:rsidP="00A82728">
      <w:pPr>
        <w:pStyle w:val="ListParagraph"/>
        <w:numPr>
          <w:ilvl w:val="0"/>
          <w:numId w:val="14"/>
        </w:numPr>
        <w:rPr>
          <w:b/>
          <w:bCs/>
          <w:sz w:val="24"/>
          <w:szCs w:val="24"/>
        </w:rPr>
      </w:pPr>
      <w:r w:rsidRPr="00A82728">
        <w:rPr>
          <w:b/>
          <w:bCs/>
          <w:sz w:val="24"/>
          <w:szCs w:val="24"/>
        </w:rPr>
        <w:t xml:space="preserve">Management Accounting: </w:t>
      </w:r>
      <w:r>
        <w:rPr>
          <w:b/>
          <w:bCs/>
          <w:sz w:val="24"/>
          <w:szCs w:val="24"/>
        </w:rPr>
        <w:t>Profitability Analysis (COPA)</w:t>
      </w:r>
    </w:p>
    <w:p w14:paraId="3AB1B529" w14:textId="266C6FFC" w:rsidR="002C40C2" w:rsidRPr="00A82728" w:rsidRDefault="002C40C2" w:rsidP="00A82728">
      <w:pPr>
        <w:pStyle w:val="ListParagraph"/>
        <w:numPr>
          <w:ilvl w:val="0"/>
          <w:numId w:val="14"/>
        </w:numPr>
        <w:rPr>
          <w:b/>
          <w:bCs/>
          <w:sz w:val="24"/>
          <w:szCs w:val="24"/>
        </w:rPr>
      </w:pPr>
      <w:r w:rsidRPr="00A82728">
        <w:rPr>
          <w:b/>
          <w:bCs/>
          <w:sz w:val="24"/>
          <w:szCs w:val="24"/>
        </w:rPr>
        <w:t xml:space="preserve">Management Accounting: </w:t>
      </w:r>
      <w:r>
        <w:rPr>
          <w:b/>
          <w:bCs/>
          <w:sz w:val="24"/>
          <w:szCs w:val="24"/>
        </w:rPr>
        <w:t>Product Center Accounting</w:t>
      </w:r>
    </w:p>
    <w:p w14:paraId="6A674D89" w14:textId="6924D9DA" w:rsidR="00A464E8" w:rsidRPr="00A82728" w:rsidRDefault="00A464E8" w:rsidP="00A464E8">
      <w:pPr>
        <w:pStyle w:val="ListParagraph"/>
        <w:numPr>
          <w:ilvl w:val="0"/>
          <w:numId w:val="14"/>
        </w:numPr>
        <w:rPr>
          <w:b/>
          <w:bCs/>
          <w:sz w:val="24"/>
          <w:szCs w:val="24"/>
        </w:rPr>
      </w:pPr>
      <w:r w:rsidRPr="00A82728">
        <w:rPr>
          <w:b/>
          <w:bCs/>
          <w:sz w:val="24"/>
          <w:szCs w:val="24"/>
        </w:rPr>
        <w:t xml:space="preserve">Integration Aspects between </w:t>
      </w:r>
      <w:r w:rsidR="002C40C2">
        <w:rPr>
          <w:b/>
          <w:bCs/>
          <w:sz w:val="24"/>
          <w:szCs w:val="24"/>
        </w:rPr>
        <w:t>Logistic Modules</w:t>
      </w:r>
      <w:r w:rsidRPr="00A82728">
        <w:rPr>
          <w:b/>
          <w:bCs/>
          <w:sz w:val="24"/>
          <w:szCs w:val="24"/>
        </w:rPr>
        <w:t xml:space="preserve"> and </w:t>
      </w:r>
      <w:r w:rsidR="002C40C2">
        <w:rPr>
          <w:b/>
          <w:bCs/>
          <w:sz w:val="24"/>
          <w:szCs w:val="24"/>
        </w:rPr>
        <w:t>Management</w:t>
      </w:r>
      <w:r w:rsidRPr="00A82728">
        <w:rPr>
          <w:b/>
          <w:bCs/>
          <w:sz w:val="24"/>
          <w:szCs w:val="24"/>
        </w:rPr>
        <w:t xml:space="preserve"> Accounting</w:t>
      </w:r>
    </w:p>
    <w:p w14:paraId="01D62087" w14:textId="77777777" w:rsidR="00DD1799" w:rsidRPr="00A74419" w:rsidRDefault="00DD1799" w:rsidP="00A74419">
      <w:pPr>
        <w:rPr>
          <w:b/>
          <w:bCs/>
          <w:sz w:val="28"/>
          <w:szCs w:val="28"/>
        </w:rPr>
      </w:pPr>
    </w:p>
    <w:p w14:paraId="0313D201" w14:textId="74AA2015" w:rsidR="001D60B5" w:rsidRDefault="001D60B5" w:rsidP="001D60B5">
      <w:pPr>
        <w:pStyle w:val="Heading1"/>
        <w:jc w:val="center"/>
        <w:rPr>
          <w:b/>
          <w:outline/>
          <w:color w:val="5B9BD5" w:themeColor="accent5"/>
          <w:sz w:val="40"/>
          <w:szCs w:val="40"/>
          <w:u w:val="single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1D60B5">
        <w:rPr>
          <w:b/>
          <w:outline/>
          <w:color w:val="5B9BD5" w:themeColor="accent5"/>
          <w:sz w:val="40"/>
          <w:szCs w:val="40"/>
          <w:u w:val="single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lastRenderedPageBreak/>
        <w:t>Certification</w:t>
      </w:r>
    </w:p>
    <w:p w14:paraId="107A7CD1" w14:textId="77777777" w:rsidR="00A464E8" w:rsidRDefault="00A464E8" w:rsidP="003929AA">
      <w:pPr>
        <w:rPr>
          <w:b/>
          <w:bCs/>
          <w:sz w:val="28"/>
          <w:szCs w:val="28"/>
        </w:rPr>
      </w:pPr>
      <w:r w:rsidRPr="00A464E8">
        <w:rPr>
          <w:b/>
          <w:bCs/>
          <w:sz w:val="28"/>
          <w:szCs w:val="28"/>
        </w:rPr>
        <w:t>SAP S/4HANA for Management Accounting Associates (SAP S/4HANA 2021)</w:t>
      </w:r>
    </w:p>
    <w:p w14:paraId="4DDC5FC3" w14:textId="4FA538A2" w:rsidR="003929AA" w:rsidRDefault="003929AA" w:rsidP="003929AA">
      <w:pPr>
        <w:rPr>
          <w:b/>
          <w:bCs/>
          <w:sz w:val="28"/>
          <w:szCs w:val="28"/>
        </w:rPr>
      </w:pPr>
      <w:r w:rsidRPr="003929AA">
        <w:rPr>
          <w:b/>
          <w:bCs/>
          <w:sz w:val="28"/>
          <w:szCs w:val="28"/>
        </w:rPr>
        <w:t>To ensure your success, we are going to combine education courses and hands-on experience to prepare for your certification exam as questions will test your ability to apply the knowledge you have gained in training.</w:t>
      </w:r>
    </w:p>
    <w:p w14:paraId="7888D767" w14:textId="38468B8C" w:rsidR="003929AA" w:rsidRPr="00A73039" w:rsidRDefault="003929AA" w:rsidP="003929AA">
      <w:pPr>
        <w:rPr>
          <w:b/>
          <w:bCs/>
          <w:sz w:val="32"/>
          <w:szCs w:val="32"/>
        </w:rPr>
      </w:pPr>
      <w:r w:rsidRPr="00A73039">
        <w:rPr>
          <w:b/>
          <w:bCs/>
          <w:sz w:val="32"/>
          <w:szCs w:val="32"/>
        </w:rPr>
        <w:t>Topic Areas:</w:t>
      </w:r>
    </w:p>
    <w:p w14:paraId="6D40F002" w14:textId="22EBDE13" w:rsidR="00FF15D1" w:rsidRPr="00FF15D1" w:rsidRDefault="00A464E8" w:rsidP="00FF15D1">
      <w:pPr>
        <w:pStyle w:val="ListParagraph"/>
        <w:numPr>
          <w:ilvl w:val="0"/>
          <w:numId w:val="1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Cost Center Accounting</w:t>
      </w:r>
    </w:p>
    <w:p w14:paraId="6F446A32" w14:textId="147C5ED0" w:rsidR="00FF15D1" w:rsidRPr="00FF15D1" w:rsidRDefault="00A464E8" w:rsidP="00FF15D1">
      <w:pPr>
        <w:pStyle w:val="ListParagraph"/>
        <w:numPr>
          <w:ilvl w:val="0"/>
          <w:numId w:val="1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Product Cost Controlling</w:t>
      </w:r>
    </w:p>
    <w:p w14:paraId="2EAAE88A" w14:textId="3A04D78F" w:rsidR="00FF15D1" w:rsidRPr="00FF15D1" w:rsidRDefault="00A464E8" w:rsidP="00FF15D1">
      <w:pPr>
        <w:pStyle w:val="ListParagraph"/>
        <w:numPr>
          <w:ilvl w:val="0"/>
          <w:numId w:val="1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Profitability Analysis</w:t>
      </w:r>
    </w:p>
    <w:p w14:paraId="6DA7D105" w14:textId="5FFDFCF6" w:rsidR="00FF15D1" w:rsidRPr="00FF15D1" w:rsidRDefault="00A464E8" w:rsidP="00FF15D1">
      <w:pPr>
        <w:pStyle w:val="ListParagraph"/>
        <w:numPr>
          <w:ilvl w:val="0"/>
          <w:numId w:val="1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Profit Center </w:t>
      </w:r>
      <w:r w:rsidR="00FF15D1" w:rsidRPr="00FF15D1">
        <w:rPr>
          <w:b/>
          <w:bCs/>
          <w:sz w:val="24"/>
          <w:szCs w:val="24"/>
        </w:rPr>
        <w:t>Accounting</w:t>
      </w:r>
    </w:p>
    <w:p w14:paraId="5A0A9351" w14:textId="60D3E395" w:rsidR="00FF15D1" w:rsidRPr="00FF15D1" w:rsidRDefault="00FF15D1" w:rsidP="00FF15D1">
      <w:pPr>
        <w:pStyle w:val="ListParagraph"/>
        <w:numPr>
          <w:ilvl w:val="0"/>
          <w:numId w:val="15"/>
        </w:numPr>
        <w:rPr>
          <w:b/>
          <w:bCs/>
          <w:sz w:val="24"/>
          <w:szCs w:val="24"/>
        </w:rPr>
      </w:pPr>
      <w:r w:rsidRPr="00FF15D1">
        <w:rPr>
          <w:b/>
          <w:bCs/>
          <w:sz w:val="24"/>
          <w:szCs w:val="24"/>
        </w:rPr>
        <w:t>Organizational Assignments and Process Integration</w:t>
      </w:r>
    </w:p>
    <w:p w14:paraId="2CA91C92" w14:textId="62C276D8" w:rsidR="003929AA" w:rsidRPr="00FF15D1" w:rsidRDefault="00FF15D1" w:rsidP="00FF15D1">
      <w:pPr>
        <w:pStyle w:val="ListParagraph"/>
        <w:numPr>
          <w:ilvl w:val="0"/>
          <w:numId w:val="15"/>
        </w:numPr>
        <w:rPr>
          <w:b/>
          <w:bCs/>
          <w:sz w:val="24"/>
          <w:szCs w:val="24"/>
        </w:rPr>
      </w:pPr>
      <w:r w:rsidRPr="00FF15D1">
        <w:rPr>
          <w:b/>
          <w:bCs/>
          <w:sz w:val="24"/>
          <w:szCs w:val="24"/>
        </w:rPr>
        <w:t>Overview and Deployment of SAP S/4HANA</w:t>
      </w:r>
    </w:p>
    <w:sectPr w:rsidR="003929AA" w:rsidRPr="00FF15D1" w:rsidSect="003929AA">
      <w:pgSz w:w="12240" w:h="15840"/>
      <w:pgMar w:top="1440" w:right="1440" w:bottom="1440" w:left="1440" w:header="720" w:footer="720" w:gutter="0"/>
      <w:pgBorders w:offsetFrom="page">
        <w:top w:val="threeDEmboss" w:sz="24" w:space="24" w:color="auto"/>
        <w:left w:val="threeDEmboss" w:sz="24" w:space="24" w:color="auto"/>
        <w:bottom w:val="threeDEmboss" w:sz="24" w:space="24" w:color="auto"/>
        <w:right w:val="threeDEmboss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B5374"/>
    <w:multiLevelType w:val="hybridMultilevel"/>
    <w:tmpl w:val="DB4A54F8"/>
    <w:lvl w:ilvl="0" w:tplc="FFFFFFFF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121C0118"/>
    <w:multiLevelType w:val="hybridMultilevel"/>
    <w:tmpl w:val="74508626"/>
    <w:lvl w:ilvl="0" w:tplc="FFFFFFFF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12F50351"/>
    <w:multiLevelType w:val="hybridMultilevel"/>
    <w:tmpl w:val="FC0635A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14A5249E"/>
    <w:multiLevelType w:val="hybridMultilevel"/>
    <w:tmpl w:val="E4589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95CD3"/>
    <w:multiLevelType w:val="hybridMultilevel"/>
    <w:tmpl w:val="B8564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010DA"/>
    <w:multiLevelType w:val="hybridMultilevel"/>
    <w:tmpl w:val="8DFEDE6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 w15:restartNumberingAfterBreak="0">
    <w:nsid w:val="215B4A4C"/>
    <w:multiLevelType w:val="hybridMultilevel"/>
    <w:tmpl w:val="01768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C03669"/>
    <w:multiLevelType w:val="hybridMultilevel"/>
    <w:tmpl w:val="EA068FA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3CC46A82"/>
    <w:multiLevelType w:val="hybridMultilevel"/>
    <w:tmpl w:val="C28ACB74"/>
    <w:lvl w:ilvl="0" w:tplc="FFFFFFFF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3D8E37A6"/>
    <w:multiLevelType w:val="hybridMultilevel"/>
    <w:tmpl w:val="1508112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" w15:restartNumberingAfterBreak="0">
    <w:nsid w:val="43CF1208"/>
    <w:multiLevelType w:val="hybridMultilevel"/>
    <w:tmpl w:val="A6BC2DA4"/>
    <w:lvl w:ilvl="0" w:tplc="FFFFFFFF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 w15:restartNumberingAfterBreak="0">
    <w:nsid w:val="5766399D"/>
    <w:multiLevelType w:val="hybridMultilevel"/>
    <w:tmpl w:val="F4BED03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2" w15:restartNumberingAfterBreak="0">
    <w:nsid w:val="651929B9"/>
    <w:multiLevelType w:val="hybridMultilevel"/>
    <w:tmpl w:val="9110B9A4"/>
    <w:lvl w:ilvl="0" w:tplc="FFFFFFFF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69CE3EAE"/>
    <w:multiLevelType w:val="hybridMultilevel"/>
    <w:tmpl w:val="504278F6"/>
    <w:lvl w:ilvl="0" w:tplc="FFFFFFFF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4" w15:restartNumberingAfterBreak="0">
    <w:nsid w:val="7B5B371D"/>
    <w:multiLevelType w:val="hybridMultilevel"/>
    <w:tmpl w:val="DA2E9448"/>
    <w:lvl w:ilvl="0" w:tplc="FFFFFFFF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1655142104">
    <w:abstractNumId w:val="2"/>
  </w:num>
  <w:num w:numId="2" w16cid:durableId="213280120">
    <w:abstractNumId w:val="7"/>
  </w:num>
  <w:num w:numId="3" w16cid:durableId="1166634410">
    <w:abstractNumId w:val="0"/>
  </w:num>
  <w:num w:numId="4" w16cid:durableId="707486096">
    <w:abstractNumId w:val="9"/>
  </w:num>
  <w:num w:numId="5" w16cid:durableId="853693299">
    <w:abstractNumId w:val="1"/>
  </w:num>
  <w:num w:numId="6" w16cid:durableId="1866868627">
    <w:abstractNumId w:val="11"/>
  </w:num>
  <w:num w:numId="7" w16cid:durableId="599602401">
    <w:abstractNumId w:val="5"/>
  </w:num>
  <w:num w:numId="8" w16cid:durableId="1196190862">
    <w:abstractNumId w:val="8"/>
  </w:num>
  <w:num w:numId="9" w16cid:durableId="1187253777">
    <w:abstractNumId w:val="12"/>
  </w:num>
  <w:num w:numId="10" w16cid:durableId="1633755186">
    <w:abstractNumId w:val="10"/>
  </w:num>
  <w:num w:numId="11" w16cid:durableId="466244799">
    <w:abstractNumId w:val="14"/>
  </w:num>
  <w:num w:numId="12" w16cid:durableId="1520926525">
    <w:abstractNumId w:val="13"/>
  </w:num>
  <w:num w:numId="13" w16cid:durableId="2050761853">
    <w:abstractNumId w:val="3"/>
  </w:num>
  <w:num w:numId="14" w16cid:durableId="1094516879">
    <w:abstractNumId w:val="4"/>
  </w:num>
  <w:num w:numId="15" w16cid:durableId="6830466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8E7"/>
    <w:rsid w:val="00160BDA"/>
    <w:rsid w:val="001D60B5"/>
    <w:rsid w:val="00214624"/>
    <w:rsid w:val="002B547F"/>
    <w:rsid w:val="002C40C2"/>
    <w:rsid w:val="002D0E41"/>
    <w:rsid w:val="003929AA"/>
    <w:rsid w:val="00491A90"/>
    <w:rsid w:val="004A4C31"/>
    <w:rsid w:val="004C2C87"/>
    <w:rsid w:val="006F1337"/>
    <w:rsid w:val="008D1A8E"/>
    <w:rsid w:val="00984AF7"/>
    <w:rsid w:val="00A464E8"/>
    <w:rsid w:val="00A73039"/>
    <w:rsid w:val="00A74419"/>
    <w:rsid w:val="00A82728"/>
    <w:rsid w:val="00AD03DA"/>
    <w:rsid w:val="00B32417"/>
    <w:rsid w:val="00C90844"/>
    <w:rsid w:val="00D578E7"/>
    <w:rsid w:val="00DD1799"/>
    <w:rsid w:val="00FF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4DB11"/>
  <w15:chartTrackingRefBased/>
  <w15:docId w15:val="{35A416F1-DB7B-4F8B-A674-38D830C60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47F"/>
  </w:style>
  <w:style w:type="paragraph" w:styleId="Heading1">
    <w:name w:val="heading 1"/>
    <w:basedOn w:val="Normal"/>
    <w:next w:val="Normal"/>
    <w:link w:val="Heading1Char"/>
    <w:uiPriority w:val="9"/>
    <w:qFormat/>
    <w:rsid w:val="002B547F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547F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547F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547F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547F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547F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547F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547F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547F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547F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547F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547F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547F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547F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547F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547F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547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547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B547F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B547F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B547F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547F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2B547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2B547F"/>
    <w:rPr>
      <w:b/>
      <w:bCs/>
    </w:rPr>
  </w:style>
  <w:style w:type="character" w:styleId="Emphasis">
    <w:name w:val="Emphasis"/>
    <w:uiPriority w:val="20"/>
    <w:qFormat/>
    <w:rsid w:val="002B547F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2B547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B547F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B547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547F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547F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2B547F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2B547F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2B547F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2B547F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2B547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B547F"/>
    <w:pPr>
      <w:outlineLvl w:val="9"/>
    </w:pPr>
  </w:style>
  <w:style w:type="paragraph" w:styleId="ListParagraph">
    <w:name w:val="List Paragraph"/>
    <w:basedOn w:val="Normal"/>
    <w:uiPriority w:val="34"/>
    <w:qFormat/>
    <w:rsid w:val="002B54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Irakli Abuladze</dc:creator>
  <cp:keywords/>
  <dc:description/>
  <cp:lastModifiedBy>Irakli Abuladze</cp:lastModifiedBy>
  <cp:revision>2</cp:revision>
  <dcterms:created xsi:type="dcterms:W3CDTF">2022-06-06T08:27:00Z</dcterms:created>
  <dcterms:modified xsi:type="dcterms:W3CDTF">2022-06-06T08:27:00Z</dcterms:modified>
</cp:coreProperties>
</file>